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6908" w14:textId="77777777" w:rsidR="00AE642F" w:rsidRDefault="00000000">
      <w:pPr>
        <w:spacing w:after="240"/>
        <w:jc w:val="center"/>
      </w:pPr>
      <w:r>
        <w:rPr>
          <w:noProof/>
        </w:rPr>
        <w:drawing>
          <wp:inline distT="0" distB="0" distL="0" distR="0" wp14:anchorId="10E922A4" wp14:editId="5AE2B548">
            <wp:extent cx="3429000" cy="2286000"/>
            <wp:effectExtent l="0" t="0" r="0" b="0"/>
            <wp:docPr id="1" name="logo" descr="Group logo" title="Petersham and Ham Sea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429000" cy="2286000"/>
                    </a:xfrm>
                    <a:prstGeom prst="rect">
                      <a:avLst/>
                    </a:prstGeom>
                  </pic:spPr>
                </pic:pic>
              </a:graphicData>
            </a:graphic>
          </wp:inline>
        </w:drawing>
      </w:r>
    </w:p>
    <w:p w14:paraId="66DD521D" w14:textId="77777777" w:rsidR="00AE642F" w:rsidRPr="00C85A1A" w:rsidRDefault="00000000">
      <w:pPr>
        <w:spacing w:line="280" w:lineRule="auto"/>
        <w:rPr>
          <w:sz w:val="21"/>
          <w:szCs w:val="21"/>
        </w:rPr>
      </w:pPr>
      <w:r w:rsidRPr="00C85A1A">
        <w:rPr>
          <w:b/>
          <w:bCs/>
          <w:color w:val="7414DC"/>
          <w:sz w:val="72"/>
          <w:szCs w:val="72"/>
        </w:rPr>
        <w:t>Walking Home Alone Policy</w:t>
      </w:r>
    </w:p>
    <w:p w14:paraId="249FFCAC" w14:textId="77777777" w:rsidR="00C85A1A" w:rsidRPr="00C85A1A" w:rsidRDefault="00C85A1A" w:rsidP="00C85A1A">
      <w:pPr>
        <w:spacing w:after="160" w:line="300" w:lineRule="auto"/>
        <w:rPr>
          <w:sz w:val="24"/>
          <w:szCs w:val="24"/>
        </w:rPr>
      </w:pPr>
      <w:r w:rsidRPr="00C85A1A">
        <w:rPr>
          <w:b/>
          <w:bCs/>
          <w:sz w:val="28"/>
          <w:szCs w:val="28"/>
        </w:rPr>
        <w:t>Policy on Unaccompanied Travel to and from Scout Meetings (Cub Scouts — age 8–10½)</w:t>
      </w:r>
    </w:p>
    <w:p w14:paraId="3836A733" w14:textId="77777777" w:rsidR="00C85A1A" w:rsidRDefault="00C85A1A">
      <w:pPr>
        <w:spacing w:before="120"/>
        <w:rPr>
          <w:sz w:val="36"/>
          <w:szCs w:val="36"/>
        </w:rPr>
      </w:pPr>
    </w:p>
    <w:p w14:paraId="6B05732D" w14:textId="77777777" w:rsidR="00C85A1A" w:rsidRDefault="00C85A1A">
      <w:pPr>
        <w:spacing w:before="120"/>
        <w:rPr>
          <w:sz w:val="36"/>
          <w:szCs w:val="36"/>
        </w:rPr>
      </w:pPr>
    </w:p>
    <w:p w14:paraId="34BC9D14" w14:textId="77777777" w:rsidR="00C85A1A" w:rsidRDefault="00C85A1A">
      <w:pPr>
        <w:spacing w:before="120"/>
        <w:rPr>
          <w:sz w:val="36"/>
          <w:szCs w:val="36"/>
        </w:rPr>
      </w:pPr>
    </w:p>
    <w:p w14:paraId="1373A9B8" w14:textId="77777777" w:rsidR="00C85A1A" w:rsidRDefault="00C85A1A">
      <w:pPr>
        <w:spacing w:before="120"/>
        <w:rPr>
          <w:sz w:val="36"/>
          <w:szCs w:val="36"/>
        </w:rPr>
      </w:pPr>
    </w:p>
    <w:p w14:paraId="3479918A" w14:textId="77777777" w:rsidR="00C85A1A" w:rsidRDefault="00C85A1A">
      <w:pPr>
        <w:spacing w:before="120"/>
        <w:rPr>
          <w:sz w:val="36"/>
          <w:szCs w:val="36"/>
        </w:rPr>
      </w:pPr>
    </w:p>
    <w:p w14:paraId="107A4232" w14:textId="77777777" w:rsidR="00C85A1A" w:rsidRDefault="00C85A1A">
      <w:pPr>
        <w:spacing w:before="120"/>
        <w:rPr>
          <w:sz w:val="36"/>
          <w:szCs w:val="36"/>
        </w:rPr>
      </w:pPr>
    </w:p>
    <w:p w14:paraId="70787923" w14:textId="77777777" w:rsidR="00C85A1A" w:rsidRDefault="00C85A1A">
      <w:pPr>
        <w:spacing w:before="120"/>
        <w:rPr>
          <w:sz w:val="36"/>
          <w:szCs w:val="36"/>
        </w:rPr>
      </w:pPr>
    </w:p>
    <w:p w14:paraId="74D2CF18" w14:textId="77777777" w:rsidR="00C85A1A" w:rsidRDefault="00C85A1A">
      <w:pPr>
        <w:spacing w:before="120"/>
        <w:rPr>
          <w:sz w:val="36"/>
          <w:szCs w:val="36"/>
        </w:rPr>
      </w:pPr>
    </w:p>
    <w:p w14:paraId="53A40630" w14:textId="36D124B7" w:rsidR="00AE642F" w:rsidRDefault="00000000">
      <w:pPr>
        <w:spacing w:before="120"/>
      </w:pPr>
      <w:r>
        <w:rPr>
          <w:sz w:val="36"/>
          <w:szCs w:val="36"/>
        </w:rPr>
        <w:t>Petersham and Ham Sea Scouts</w:t>
      </w:r>
    </w:p>
    <w:p w14:paraId="25A83187" w14:textId="6A4A9AE6" w:rsidR="00C85A1A" w:rsidRDefault="00000000">
      <w:pPr>
        <w:spacing w:before="240" w:after="360"/>
        <w:rPr>
          <w:b/>
          <w:bCs/>
          <w:color w:val="7414DC"/>
          <w:sz w:val="28"/>
          <w:szCs w:val="28"/>
        </w:rPr>
      </w:pPr>
      <w:r>
        <w:rPr>
          <w:b/>
          <w:bCs/>
          <w:color w:val="7414DC"/>
          <w:sz w:val="28"/>
          <w:szCs w:val="28"/>
        </w:rPr>
        <w:t>#SkillsForLife</w:t>
      </w:r>
    </w:p>
    <w:p w14:paraId="2C90C3ED" w14:textId="77055714" w:rsidR="00AE642F" w:rsidRDefault="00C85A1A" w:rsidP="00C85A1A">
      <w:pPr>
        <w:jc w:val="right"/>
      </w:pPr>
      <w:r>
        <w:rPr>
          <w:noProof/>
        </w:rPr>
        <w:drawing>
          <wp:inline distT="0" distB="0" distL="0" distR="0" wp14:anchorId="22EA86FD" wp14:editId="1A4960F8">
            <wp:extent cx="1488440" cy="108704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88440" cy="1087044"/>
                    </a:xfrm>
                    <a:prstGeom prst="rect">
                      <a:avLst/>
                    </a:prstGeom>
                    <a:ln/>
                  </pic:spPr>
                </pic:pic>
              </a:graphicData>
            </a:graphic>
          </wp:inline>
        </w:drawing>
      </w:r>
      <w:r w:rsidR="00000000">
        <w:br w:type="page"/>
      </w:r>
    </w:p>
    <w:p w14:paraId="48B9340A" w14:textId="77777777" w:rsidR="00AE642F" w:rsidRDefault="00000000">
      <w:pPr>
        <w:pStyle w:val="Heading1"/>
        <w:spacing w:before="0" w:after="240"/>
      </w:pPr>
      <w:bookmarkStart w:id="0" w:name="_Toc228695972"/>
      <w:r>
        <w:lastRenderedPageBreak/>
        <w:t>Table of Contents</w:t>
      </w:r>
      <w:bookmarkEnd w:id="0"/>
    </w:p>
    <w:sdt>
      <w:sdtPr>
        <w:alias w:val="Table of Contents"/>
        <w:id w:val="-388965170"/>
      </w:sdtPr>
      <w:sdtContent>
        <w:p w14:paraId="7BACC32B" w14:textId="7C2E5A06" w:rsidR="0075531C" w:rsidRDefault="00000000">
          <w:pPr>
            <w:pStyle w:val="TOC1"/>
            <w:tabs>
              <w:tab w:val="right" w:leader="dot" w:pos="9736"/>
            </w:tabs>
            <w:rPr>
              <w:noProof/>
            </w:rPr>
          </w:pPr>
          <w:r>
            <w:fldChar w:fldCharType="begin"/>
          </w:r>
          <w:r>
            <w:instrText>TOC \h \o "1-3"</w:instrText>
          </w:r>
          <w:r>
            <w:fldChar w:fldCharType="separate"/>
          </w:r>
          <w:hyperlink w:anchor="_Toc228695972" w:history="1">
            <w:r w:rsidR="0075531C" w:rsidRPr="006B32FE">
              <w:rPr>
                <w:rStyle w:val="Hyperlink"/>
                <w:noProof/>
              </w:rPr>
              <w:t>Table of Contents</w:t>
            </w:r>
            <w:r w:rsidR="0075531C">
              <w:rPr>
                <w:noProof/>
              </w:rPr>
              <w:tab/>
            </w:r>
            <w:r w:rsidR="0075531C">
              <w:rPr>
                <w:noProof/>
              </w:rPr>
              <w:fldChar w:fldCharType="begin"/>
            </w:r>
            <w:r w:rsidR="0075531C">
              <w:rPr>
                <w:noProof/>
              </w:rPr>
              <w:instrText xml:space="preserve"> PAGEREF _Toc228695972 \h </w:instrText>
            </w:r>
            <w:r w:rsidR="0075531C">
              <w:rPr>
                <w:noProof/>
              </w:rPr>
            </w:r>
            <w:r w:rsidR="0075531C">
              <w:rPr>
                <w:noProof/>
              </w:rPr>
              <w:fldChar w:fldCharType="separate"/>
            </w:r>
            <w:r w:rsidR="0075531C">
              <w:rPr>
                <w:noProof/>
              </w:rPr>
              <w:t>2</w:t>
            </w:r>
            <w:r w:rsidR="0075531C">
              <w:rPr>
                <w:noProof/>
              </w:rPr>
              <w:fldChar w:fldCharType="end"/>
            </w:r>
          </w:hyperlink>
        </w:p>
        <w:p w14:paraId="2DC851AB" w14:textId="5CFD868A" w:rsidR="0075531C" w:rsidRDefault="0075531C">
          <w:pPr>
            <w:pStyle w:val="TOC1"/>
            <w:tabs>
              <w:tab w:val="right" w:leader="dot" w:pos="9736"/>
            </w:tabs>
            <w:rPr>
              <w:noProof/>
            </w:rPr>
          </w:pPr>
          <w:hyperlink w:anchor="_Toc228695973" w:history="1">
            <w:r w:rsidRPr="006B32FE">
              <w:rPr>
                <w:rStyle w:val="Hyperlink"/>
                <w:noProof/>
              </w:rPr>
              <w:t>1. General Principle</w:t>
            </w:r>
            <w:r>
              <w:rPr>
                <w:noProof/>
              </w:rPr>
              <w:tab/>
            </w:r>
            <w:r>
              <w:rPr>
                <w:noProof/>
              </w:rPr>
              <w:fldChar w:fldCharType="begin"/>
            </w:r>
            <w:r>
              <w:rPr>
                <w:noProof/>
              </w:rPr>
              <w:instrText xml:space="preserve"> PAGEREF _Toc228695973 \h </w:instrText>
            </w:r>
            <w:r>
              <w:rPr>
                <w:noProof/>
              </w:rPr>
            </w:r>
            <w:r>
              <w:rPr>
                <w:noProof/>
              </w:rPr>
              <w:fldChar w:fldCharType="separate"/>
            </w:r>
            <w:r>
              <w:rPr>
                <w:noProof/>
              </w:rPr>
              <w:t>3</w:t>
            </w:r>
            <w:r>
              <w:rPr>
                <w:noProof/>
              </w:rPr>
              <w:fldChar w:fldCharType="end"/>
            </w:r>
          </w:hyperlink>
        </w:p>
        <w:p w14:paraId="78F1C923" w14:textId="1A213ABA" w:rsidR="0075531C" w:rsidRDefault="0075531C">
          <w:pPr>
            <w:pStyle w:val="TOC1"/>
            <w:tabs>
              <w:tab w:val="right" w:leader="dot" w:pos="9736"/>
            </w:tabs>
            <w:rPr>
              <w:noProof/>
            </w:rPr>
          </w:pPr>
          <w:hyperlink w:anchor="_Toc228695974" w:history="1">
            <w:r w:rsidRPr="006B32FE">
              <w:rPr>
                <w:rStyle w:val="Hyperlink"/>
                <w:noProof/>
              </w:rPr>
              <w:t>2. Exceptions — Walking Home Unaccompanied</w:t>
            </w:r>
            <w:r>
              <w:rPr>
                <w:noProof/>
              </w:rPr>
              <w:tab/>
            </w:r>
            <w:r>
              <w:rPr>
                <w:noProof/>
              </w:rPr>
              <w:fldChar w:fldCharType="begin"/>
            </w:r>
            <w:r>
              <w:rPr>
                <w:noProof/>
              </w:rPr>
              <w:instrText xml:space="preserve"> PAGEREF _Toc228695974 \h </w:instrText>
            </w:r>
            <w:r>
              <w:rPr>
                <w:noProof/>
              </w:rPr>
            </w:r>
            <w:r>
              <w:rPr>
                <w:noProof/>
              </w:rPr>
              <w:fldChar w:fldCharType="separate"/>
            </w:r>
            <w:r>
              <w:rPr>
                <w:noProof/>
              </w:rPr>
              <w:t>3</w:t>
            </w:r>
            <w:r>
              <w:rPr>
                <w:noProof/>
              </w:rPr>
              <w:fldChar w:fldCharType="end"/>
            </w:r>
          </w:hyperlink>
        </w:p>
        <w:p w14:paraId="6EBE3082" w14:textId="508F2EA4" w:rsidR="0075531C" w:rsidRDefault="0075531C">
          <w:pPr>
            <w:pStyle w:val="TOC2"/>
            <w:tabs>
              <w:tab w:val="right" w:leader="dot" w:pos="9736"/>
            </w:tabs>
            <w:rPr>
              <w:noProof/>
            </w:rPr>
          </w:pPr>
          <w:hyperlink w:anchor="_Toc228695975" w:history="1">
            <w:r w:rsidRPr="006B32FE">
              <w:rPr>
                <w:rStyle w:val="Hyperlink"/>
                <w:noProof/>
              </w:rPr>
              <w:t>Conditions for Unaccompanied Travel</w:t>
            </w:r>
            <w:r>
              <w:rPr>
                <w:noProof/>
              </w:rPr>
              <w:tab/>
            </w:r>
            <w:r>
              <w:rPr>
                <w:noProof/>
              </w:rPr>
              <w:fldChar w:fldCharType="begin"/>
            </w:r>
            <w:r>
              <w:rPr>
                <w:noProof/>
              </w:rPr>
              <w:instrText xml:space="preserve"> PAGEREF _Toc228695975 \h </w:instrText>
            </w:r>
            <w:r>
              <w:rPr>
                <w:noProof/>
              </w:rPr>
            </w:r>
            <w:r>
              <w:rPr>
                <w:noProof/>
              </w:rPr>
              <w:fldChar w:fldCharType="separate"/>
            </w:r>
            <w:r>
              <w:rPr>
                <w:noProof/>
              </w:rPr>
              <w:t>3</w:t>
            </w:r>
            <w:r>
              <w:rPr>
                <w:noProof/>
              </w:rPr>
              <w:fldChar w:fldCharType="end"/>
            </w:r>
          </w:hyperlink>
        </w:p>
        <w:p w14:paraId="1157E18B" w14:textId="5118C571" w:rsidR="0075531C" w:rsidRDefault="0075531C">
          <w:pPr>
            <w:pStyle w:val="TOC1"/>
            <w:tabs>
              <w:tab w:val="right" w:leader="dot" w:pos="9736"/>
            </w:tabs>
            <w:rPr>
              <w:noProof/>
            </w:rPr>
          </w:pPr>
          <w:hyperlink w:anchor="_Toc228695976" w:history="1">
            <w:r w:rsidRPr="006B32FE">
              <w:rPr>
                <w:rStyle w:val="Hyperlink"/>
                <w:noProof/>
              </w:rPr>
              <w:t>3. Agreement and Consent Form</w:t>
            </w:r>
            <w:r>
              <w:rPr>
                <w:noProof/>
              </w:rPr>
              <w:tab/>
            </w:r>
            <w:r>
              <w:rPr>
                <w:noProof/>
              </w:rPr>
              <w:fldChar w:fldCharType="begin"/>
            </w:r>
            <w:r>
              <w:rPr>
                <w:noProof/>
              </w:rPr>
              <w:instrText xml:space="preserve"> PAGEREF _Toc228695976 \h </w:instrText>
            </w:r>
            <w:r>
              <w:rPr>
                <w:noProof/>
              </w:rPr>
            </w:r>
            <w:r>
              <w:rPr>
                <w:noProof/>
              </w:rPr>
              <w:fldChar w:fldCharType="separate"/>
            </w:r>
            <w:r>
              <w:rPr>
                <w:noProof/>
              </w:rPr>
              <w:t>3</w:t>
            </w:r>
            <w:r>
              <w:rPr>
                <w:noProof/>
              </w:rPr>
              <w:fldChar w:fldCharType="end"/>
            </w:r>
          </w:hyperlink>
        </w:p>
        <w:p w14:paraId="73743DC7" w14:textId="53A259D5" w:rsidR="0075531C" w:rsidRDefault="0075531C">
          <w:pPr>
            <w:pStyle w:val="TOC1"/>
            <w:tabs>
              <w:tab w:val="right" w:leader="dot" w:pos="9736"/>
            </w:tabs>
            <w:rPr>
              <w:noProof/>
            </w:rPr>
          </w:pPr>
          <w:hyperlink w:anchor="_Toc228695977" w:history="1">
            <w:r w:rsidRPr="006B32FE">
              <w:rPr>
                <w:rStyle w:val="Hyperlink"/>
                <w:noProof/>
              </w:rPr>
              <w:t>Document Version &amp; Status</w:t>
            </w:r>
            <w:r>
              <w:rPr>
                <w:noProof/>
              </w:rPr>
              <w:tab/>
            </w:r>
            <w:r>
              <w:rPr>
                <w:noProof/>
              </w:rPr>
              <w:fldChar w:fldCharType="begin"/>
            </w:r>
            <w:r>
              <w:rPr>
                <w:noProof/>
              </w:rPr>
              <w:instrText xml:space="preserve"> PAGEREF _Toc228695977 \h </w:instrText>
            </w:r>
            <w:r>
              <w:rPr>
                <w:noProof/>
              </w:rPr>
            </w:r>
            <w:r>
              <w:rPr>
                <w:noProof/>
              </w:rPr>
              <w:fldChar w:fldCharType="separate"/>
            </w:r>
            <w:r>
              <w:rPr>
                <w:noProof/>
              </w:rPr>
              <w:t>4</w:t>
            </w:r>
            <w:r>
              <w:rPr>
                <w:noProof/>
              </w:rPr>
              <w:fldChar w:fldCharType="end"/>
            </w:r>
          </w:hyperlink>
        </w:p>
        <w:p w14:paraId="2F1756A0" w14:textId="4D72E28B" w:rsidR="00AE642F" w:rsidRDefault="00000000">
          <w:r>
            <w:fldChar w:fldCharType="end"/>
          </w:r>
        </w:p>
      </w:sdtContent>
    </w:sdt>
    <w:p w14:paraId="2D6301DB" w14:textId="77777777" w:rsidR="00AE642F" w:rsidRDefault="00000000">
      <w:r>
        <w:br w:type="page"/>
      </w:r>
    </w:p>
    <w:p w14:paraId="4A4AFE35" w14:textId="77777777" w:rsidR="00AE642F" w:rsidRDefault="00AE642F">
      <w:pPr>
        <w:sectPr w:rsidR="00AE642F">
          <w:pgSz w:w="11906" w:h="16838"/>
          <w:pgMar w:top="1080" w:right="1080" w:bottom="1080" w:left="1080" w:header="540" w:footer="540" w:gutter="0"/>
          <w:cols w:space="720"/>
          <w:titlePg/>
          <w:docGrid w:linePitch="360"/>
        </w:sectPr>
      </w:pPr>
    </w:p>
    <w:p w14:paraId="5D46407E" w14:textId="77777777" w:rsidR="00C85A1A" w:rsidRDefault="00C85A1A">
      <w:pPr>
        <w:spacing w:after="160" w:line="300" w:lineRule="auto"/>
      </w:pPr>
    </w:p>
    <w:p w14:paraId="3CA331D5" w14:textId="66E794D9" w:rsidR="00AE642F" w:rsidRDefault="00000000">
      <w:pPr>
        <w:spacing w:after="160" w:line="300" w:lineRule="auto"/>
      </w:pPr>
      <w:r>
        <w:t>This document outlines the policy of Petersham &amp; Ham Sea Scouts regarding Cub Scouts travelling to and from meetings and activities unsupervised. The primary responsibility for getting your child safely to and from our meeting place lies with parents and guardians. This policy is based on guidance from the Scout Association and the NSPCC to ensure the safety and well-being of all young people.</w:t>
      </w:r>
    </w:p>
    <w:p w14:paraId="5BBB7A04" w14:textId="77777777" w:rsidR="00AE642F" w:rsidRDefault="00000000">
      <w:pPr>
        <w:pStyle w:val="Heading1"/>
      </w:pPr>
      <w:bookmarkStart w:id="1" w:name="_Toc228695973"/>
      <w:r>
        <w:t>1. General Principle</w:t>
      </w:r>
      <w:bookmarkEnd w:id="1"/>
    </w:p>
    <w:p w14:paraId="4244C9CA" w14:textId="77777777" w:rsidR="00AE642F" w:rsidRDefault="00000000">
      <w:pPr>
        <w:spacing w:after="160" w:line="300" w:lineRule="auto"/>
      </w:pPr>
      <w:r>
        <w:t>All Cub Scouts must generally be dropped off and collected by a parent or a responsible adult (over the age of 18) nominated by the parent/guardian.</w:t>
      </w:r>
    </w:p>
    <w:p w14:paraId="63FE1828" w14:textId="77777777" w:rsidR="00AE642F" w:rsidRDefault="00000000">
      <w:pPr>
        <w:spacing w:after="160" w:line="300" w:lineRule="auto"/>
      </w:pPr>
      <w:r>
        <w:t>Leaders will stay with any young person who is not collected on time until a parent/guardian arrives.</w:t>
      </w:r>
    </w:p>
    <w:p w14:paraId="25F1A534" w14:textId="77777777" w:rsidR="00AE642F" w:rsidRDefault="00000000">
      <w:pPr>
        <w:pStyle w:val="Heading1"/>
      </w:pPr>
      <w:bookmarkStart w:id="2" w:name="_Toc228695974"/>
      <w:r>
        <w:t>2. Exceptions — Walking Home Unaccompanied</w:t>
      </w:r>
      <w:bookmarkEnd w:id="2"/>
    </w:p>
    <w:p w14:paraId="425B7A3B" w14:textId="77777777" w:rsidR="00AE642F" w:rsidRDefault="00000000">
      <w:pPr>
        <w:spacing w:after="160" w:line="300" w:lineRule="auto"/>
      </w:pPr>
      <w:r>
        <w:t>We recognise that as Cub Scouts get older, some parents may wish to grant permission for their child to travel home alone (e.g. if they live very close by). This is only permitted with explicit, written parental consent and when the parent/guardian has assessed the risks involved.</w:t>
      </w:r>
    </w:p>
    <w:p w14:paraId="4A6D0811" w14:textId="77777777" w:rsidR="00AE642F" w:rsidRDefault="00000000">
      <w:pPr>
        <w:pStyle w:val="Heading2"/>
      </w:pPr>
      <w:bookmarkStart w:id="3" w:name="_Toc228695975"/>
      <w:r>
        <w:t>Conditions for Unaccompanied Travel</w:t>
      </w:r>
      <w:bookmarkEnd w:id="3"/>
    </w:p>
    <w:p w14:paraId="53DB5DD3" w14:textId="77777777" w:rsidR="00AE642F" w:rsidRDefault="00000000">
      <w:pPr>
        <w:pStyle w:val="ListParagraph"/>
        <w:numPr>
          <w:ilvl w:val="0"/>
          <w:numId w:val="2"/>
        </w:numPr>
        <w:spacing w:before="60" w:after="60" w:line="280" w:lineRule="auto"/>
      </w:pPr>
      <w:r>
        <w:t>The parent/guardian must inform the Section Leader in writing (using the slip below) that they grant permission.</w:t>
      </w:r>
    </w:p>
    <w:p w14:paraId="21AB45D7" w14:textId="77777777" w:rsidR="00AE642F" w:rsidRDefault="00000000">
      <w:pPr>
        <w:pStyle w:val="ListParagraph"/>
        <w:numPr>
          <w:ilvl w:val="0"/>
          <w:numId w:val="2"/>
        </w:numPr>
        <w:spacing w:before="60" w:after="60" w:line="280" w:lineRule="auto"/>
      </w:pPr>
      <w:r>
        <w:t>The parent/guardian must ensure the child is mature and confident enough to handle the journey safely.</w:t>
      </w:r>
    </w:p>
    <w:p w14:paraId="42A308F2" w14:textId="77777777" w:rsidR="00AE642F" w:rsidRDefault="00000000">
      <w:pPr>
        <w:pStyle w:val="ListParagraph"/>
        <w:numPr>
          <w:ilvl w:val="0"/>
          <w:numId w:val="2"/>
        </w:numPr>
        <w:spacing w:before="60" w:after="60" w:line="280" w:lineRule="auto"/>
      </w:pPr>
      <w:r>
        <w:t>The parent/guardian must consider factors such as:</w:t>
      </w:r>
    </w:p>
    <w:p w14:paraId="039AFC77" w14:textId="77777777" w:rsidR="00AE642F" w:rsidRDefault="00000000">
      <w:pPr>
        <w:spacing w:after="160" w:line="300" w:lineRule="auto"/>
      </w:pPr>
      <w:r>
        <w:t xml:space="preserve">        — The distance and safety of the route (e.g. road crossings, lighting).</w:t>
      </w:r>
    </w:p>
    <w:p w14:paraId="6BD41ED2" w14:textId="77777777" w:rsidR="00AE642F" w:rsidRDefault="00000000">
      <w:pPr>
        <w:spacing w:after="160" w:line="300" w:lineRule="auto"/>
      </w:pPr>
      <w:r>
        <w:t xml:space="preserve">        — The time of day / darkness (especially in winter months).</w:t>
      </w:r>
    </w:p>
    <w:p w14:paraId="43AF43F8" w14:textId="77777777" w:rsidR="00AE642F" w:rsidRDefault="00000000">
      <w:pPr>
        <w:spacing w:after="160" w:line="300" w:lineRule="auto"/>
      </w:pPr>
      <w:r>
        <w:t xml:space="preserve">        — Whether a responsible adult will be home when the child arrives.</w:t>
      </w:r>
    </w:p>
    <w:p w14:paraId="35CF474D" w14:textId="77777777" w:rsidR="00AE642F" w:rsidRDefault="00000000">
      <w:pPr>
        <w:pStyle w:val="ListParagraph"/>
        <w:numPr>
          <w:ilvl w:val="0"/>
          <w:numId w:val="2"/>
        </w:numPr>
        <w:spacing w:before="60" w:after="60" w:line="280" w:lineRule="auto"/>
      </w:pPr>
      <w:r>
        <w:t>Parents must immediately notify the Section Leader of any changes to this arrangement.</w:t>
      </w:r>
    </w:p>
    <w:p w14:paraId="6BEF3661" w14:textId="77777777" w:rsidR="00AE642F" w:rsidRDefault="00000000">
      <w:pPr>
        <w:pStyle w:val="ListParagraph"/>
        <w:numPr>
          <w:ilvl w:val="0"/>
          <w:numId w:val="2"/>
        </w:numPr>
        <w:spacing w:before="60" w:after="60" w:line="280" w:lineRule="auto"/>
      </w:pPr>
      <w:r>
        <w:t>The Scout Association and its leaders accept no responsibility for the young person once they have left the meeting place premises unsupervised.</w:t>
      </w:r>
    </w:p>
    <w:p w14:paraId="5306062C" w14:textId="77777777" w:rsidR="00AE642F" w:rsidRDefault="00000000">
      <w:pPr>
        <w:pStyle w:val="Heading1"/>
      </w:pPr>
      <w:bookmarkStart w:id="4" w:name="_Toc228695976"/>
      <w:r>
        <w:t>3. Agreement and Consent Form</w:t>
      </w:r>
      <w:bookmarkEnd w:id="4"/>
    </w:p>
    <w:p w14:paraId="2927A538" w14:textId="77777777" w:rsidR="00AE642F" w:rsidRDefault="00000000">
      <w:pPr>
        <w:spacing w:after="160" w:line="300" w:lineRule="auto"/>
      </w:pPr>
      <w:r>
        <w:t>Please complete and return the slip below to the Section Leader if you wish to grant permission for your Cub Scout to travel home unaccompanied.</w:t>
      </w:r>
    </w:p>
    <w:p w14:paraId="70FA2A03" w14:textId="77777777" w:rsidR="00AE642F" w:rsidRDefault="00AE642F"/>
    <w:p w14:paraId="482A98AB" w14:textId="77777777" w:rsidR="00AE642F" w:rsidRDefault="00000000">
      <w:pPr>
        <w:spacing w:after="160" w:line="300" w:lineRule="auto"/>
      </w:pPr>
      <w:r>
        <w:rPr>
          <w:b/>
          <w:bCs/>
        </w:rPr>
        <w:t xml:space="preserve">To: </w:t>
      </w:r>
      <w:r>
        <w:t>[Section Leader's Name]</w:t>
      </w:r>
    </w:p>
    <w:p w14:paraId="252FC166" w14:textId="77777777" w:rsidR="00AE642F" w:rsidRDefault="00000000">
      <w:pPr>
        <w:spacing w:after="160" w:line="300" w:lineRule="auto"/>
      </w:pPr>
      <w:r>
        <w:rPr>
          <w:b/>
          <w:bCs/>
        </w:rPr>
        <w:t xml:space="preserve">From: </w:t>
      </w:r>
      <w:r>
        <w:t>[Parent/Guardian Name]</w:t>
      </w:r>
    </w:p>
    <w:p w14:paraId="341B2166" w14:textId="77777777" w:rsidR="00AE642F" w:rsidRDefault="00AE642F"/>
    <w:p w14:paraId="0FDD1A81" w14:textId="77777777" w:rsidR="00AE642F" w:rsidRDefault="00000000">
      <w:pPr>
        <w:spacing w:after="160" w:line="300" w:lineRule="auto"/>
      </w:pPr>
      <w:r>
        <w:t>I have read and understood the group's policy regarding unaccompanied travel for Cub Scouts.</w:t>
      </w:r>
    </w:p>
    <w:p w14:paraId="304E6F2D" w14:textId="77777777" w:rsidR="00AE642F" w:rsidRDefault="00000000">
      <w:pPr>
        <w:spacing w:after="160" w:line="300" w:lineRule="auto"/>
      </w:pPr>
      <w:r>
        <w:t>I give permission for my child, ____________________________________ [Child's Full Name], to walk home unsupervised from regular Scout meetings held at [Meeting Place Address].</w:t>
      </w:r>
    </w:p>
    <w:p w14:paraId="4C0BE08C" w14:textId="77777777" w:rsidR="00AE642F" w:rsidRDefault="00000000">
      <w:pPr>
        <w:spacing w:after="160" w:line="300" w:lineRule="auto"/>
      </w:pPr>
      <w:r>
        <w:t>I have assessed the risks associated with the route and my child's maturity, and I am satisfied they can make the journey safely. I will inform the Section Leader immediately if these arrangements change. I understand that the Scout Group's responsibility for my child ends once they leave the meeting place.</w:t>
      </w:r>
    </w:p>
    <w:p w14:paraId="7EB23478" w14:textId="77777777" w:rsidR="00AE642F" w:rsidRDefault="00AE642F"/>
    <w:p w14:paraId="1593E917" w14:textId="77777777" w:rsidR="00AE642F" w:rsidRDefault="00000000">
      <w:pPr>
        <w:spacing w:after="160" w:line="300" w:lineRule="auto"/>
      </w:pPr>
      <w:r>
        <w:t>Signed: ___________________________</w:t>
      </w:r>
    </w:p>
    <w:p w14:paraId="6661D6D1" w14:textId="77777777" w:rsidR="00AE642F" w:rsidRDefault="00000000">
      <w:pPr>
        <w:spacing w:after="160" w:line="300" w:lineRule="auto"/>
      </w:pPr>
      <w:r>
        <w:t>Date: ___________________________</w:t>
      </w:r>
    </w:p>
    <w:p w14:paraId="527B0A5C" w14:textId="77777777" w:rsidR="00AE642F" w:rsidRDefault="00000000">
      <w:pPr>
        <w:spacing w:after="160" w:line="300" w:lineRule="auto"/>
      </w:pPr>
      <w:r>
        <w:t>Emergency Contact Number for this arrangement: ___________________________</w:t>
      </w:r>
    </w:p>
    <w:p w14:paraId="55493D9E" w14:textId="77777777" w:rsidR="00AE642F" w:rsidRDefault="00000000">
      <w:pPr>
        <w:pStyle w:val="Heading1"/>
        <w:spacing w:before="480"/>
      </w:pPr>
      <w:bookmarkStart w:id="5" w:name="_Toc228695977"/>
      <w:r>
        <w:rPr>
          <w:sz w:val="32"/>
          <w:szCs w:val="32"/>
        </w:rPr>
        <w:t>Document Version &amp; Status</w:t>
      </w:r>
      <w:bookmarkEnd w:id="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5760"/>
      </w:tblGrid>
      <w:tr w:rsidR="00AE642F" w14:paraId="29D0DFB5" w14:textId="77777777">
        <w:tblPrEx>
          <w:tblCellMar>
            <w:top w:w="0" w:type="dxa"/>
            <w:bottom w:w="0" w:type="dxa"/>
          </w:tblCellMar>
        </w:tblPrEx>
        <w:trPr>
          <w:tblHeader/>
        </w:trPr>
        <w:tc>
          <w:tcPr>
            <w:tcW w:w="1800" w:type="dxa"/>
            <w:tcBorders>
              <w:top w:val="single" w:sz="4" w:space="0" w:color="CCCCCC"/>
              <w:left w:val="single" w:sz="4" w:space="0" w:color="CCCCCC"/>
              <w:bottom w:val="single" w:sz="4" w:space="0" w:color="CCCCCC"/>
              <w:right w:val="single" w:sz="4" w:space="0" w:color="CCCCCC"/>
            </w:tcBorders>
            <w:shd w:val="clear" w:color="auto" w:fill="F3E8FB"/>
            <w:tcMar>
              <w:top w:w="100" w:type="dxa"/>
              <w:left w:w="140" w:type="dxa"/>
              <w:bottom w:w="100" w:type="dxa"/>
              <w:right w:w="140" w:type="dxa"/>
            </w:tcMar>
          </w:tcPr>
          <w:p w14:paraId="75CDBA33" w14:textId="77777777" w:rsidR="00AE642F" w:rsidRDefault="00000000">
            <w:r>
              <w:rPr>
                <w:b/>
                <w:bCs/>
                <w:color w:val="7414DC"/>
              </w:rPr>
              <w:t>Date</w:t>
            </w:r>
          </w:p>
        </w:tc>
        <w:tc>
          <w:tcPr>
            <w:tcW w:w="1800" w:type="dxa"/>
            <w:tcBorders>
              <w:top w:val="single" w:sz="4" w:space="0" w:color="CCCCCC"/>
              <w:left w:val="single" w:sz="4" w:space="0" w:color="CCCCCC"/>
              <w:bottom w:val="single" w:sz="4" w:space="0" w:color="CCCCCC"/>
              <w:right w:val="single" w:sz="4" w:space="0" w:color="CCCCCC"/>
            </w:tcBorders>
            <w:shd w:val="clear" w:color="auto" w:fill="F3E8FB"/>
            <w:tcMar>
              <w:top w:w="100" w:type="dxa"/>
              <w:left w:w="140" w:type="dxa"/>
              <w:bottom w:w="100" w:type="dxa"/>
              <w:right w:w="140" w:type="dxa"/>
            </w:tcMar>
          </w:tcPr>
          <w:p w14:paraId="706D34A1" w14:textId="77777777" w:rsidR="00AE642F" w:rsidRDefault="00000000">
            <w:r>
              <w:rPr>
                <w:b/>
                <w:bCs/>
                <w:color w:val="7414DC"/>
              </w:rPr>
              <w:t>Version</w:t>
            </w:r>
          </w:p>
        </w:tc>
        <w:tc>
          <w:tcPr>
            <w:tcW w:w="5760" w:type="dxa"/>
            <w:tcBorders>
              <w:top w:val="single" w:sz="4" w:space="0" w:color="CCCCCC"/>
              <w:left w:val="single" w:sz="4" w:space="0" w:color="CCCCCC"/>
              <w:bottom w:val="single" w:sz="4" w:space="0" w:color="CCCCCC"/>
              <w:right w:val="single" w:sz="4" w:space="0" w:color="CCCCCC"/>
            </w:tcBorders>
            <w:shd w:val="clear" w:color="auto" w:fill="F3E8FB"/>
            <w:tcMar>
              <w:top w:w="100" w:type="dxa"/>
              <w:left w:w="140" w:type="dxa"/>
              <w:bottom w:w="100" w:type="dxa"/>
              <w:right w:w="140" w:type="dxa"/>
            </w:tcMar>
          </w:tcPr>
          <w:p w14:paraId="2888F94E" w14:textId="77777777" w:rsidR="00AE642F" w:rsidRDefault="00000000">
            <w:r>
              <w:rPr>
                <w:b/>
                <w:bCs/>
                <w:color w:val="7414DC"/>
              </w:rPr>
              <w:t>Notes &amp; Who Responsible</w:t>
            </w:r>
          </w:p>
        </w:tc>
      </w:tr>
      <w:tr w:rsidR="00AE642F" w14:paraId="2EDE6676"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4D22E956" w14:textId="77777777" w:rsidR="00AE642F" w:rsidRDefault="00000000">
            <w:r>
              <w:t>03/05/2026</w:t>
            </w:r>
          </w:p>
        </w:tc>
        <w:tc>
          <w:tcPr>
            <w:tcW w:w="1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4F5E6620" w14:textId="77777777" w:rsidR="00AE642F" w:rsidRDefault="00000000">
            <w:r>
              <w:t>Issue 1</w:t>
            </w:r>
          </w:p>
        </w:tc>
        <w:tc>
          <w:tcPr>
            <w:tcW w:w="57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7380CA50" w14:textId="77777777" w:rsidR="00AE642F" w:rsidRDefault="00000000">
            <w:r>
              <w:t>Templated by Chilli — content unchanged from source</w:t>
            </w:r>
          </w:p>
        </w:tc>
      </w:tr>
    </w:tbl>
    <w:p w14:paraId="250D7909" w14:textId="77777777" w:rsidR="00716F47" w:rsidRDefault="00716F47"/>
    <w:sectPr w:rsidR="00716F47">
      <w:headerReference w:type="default" r:id="rId9"/>
      <w:footerReference w:type="default" r:id="rId10"/>
      <w:pgSz w:w="11906" w:h="16838"/>
      <w:pgMar w:top="1080" w:right="1080" w:bottom="1080" w:left="108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A73A" w14:textId="77777777" w:rsidR="00716F47" w:rsidRDefault="00716F47">
      <w:r>
        <w:separator/>
      </w:r>
    </w:p>
  </w:endnote>
  <w:endnote w:type="continuationSeparator" w:id="0">
    <w:p w14:paraId="079E61AE" w14:textId="77777777" w:rsidR="00716F47" w:rsidRDefault="0071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panose1 w:val="00000000000000000000"/>
    <w:charset w:val="4D"/>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A90C" w14:textId="32B3E493" w:rsidR="00AE642F" w:rsidRDefault="00000000">
    <w:pPr>
      <w:tabs>
        <w:tab w:val="right" w:pos="9360"/>
      </w:tabs>
    </w:pPr>
    <w:r>
      <w:rPr>
        <w:b/>
        <w:bCs/>
        <w:color w:val="7414DC"/>
        <w:sz w:val="18"/>
        <w:szCs w:val="18"/>
      </w:rPr>
      <w:t>#SkillsForLife</w:t>
    </w:r>
    <w:r>
      <w:tab/>
    </w: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75531C">
      <w:rPr>
        <w:noProof/>
        <w:color w:val="555555"/>
        <w:sz w:val="18"/>
        <w:szCs w:val="18"/>
      </w:rPr>
      <w:t>3</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75531C">
      <w:rPr>
        <w:noProof/>
        <w:color w:val="555555"/>
        <w:sz w:val="18"/>
        <w:szCs w:val="18"/>
      </w:rPr>
      <w:t>4</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549F" w14:textId="77777777" w:rsidR="00716F47" w:rsidRDefault="00716F47">
      <w:r>
        <w:separator/>
      </w:r>
    </w:p>
  </w:footnote>
  <w:footnote w:type="continuationSeparator" w:id="0">
    <w:p w14:paraId="415144B9" w14:textId="77777777" w:rsidR="00716F47" w:rsidRDefault="00716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833D" w14:textId="77777777" w:rsidR="00AE642F" w:rsidRDefault="00000000">
    <w:pPr>
      <w:pBdr>
        <w:bottom w:val="single" w:sz="6" w:space="4" w:color="7414DC"/>
      </w:pBdr>
      <w:tabs>
        <w:tab w:val="right" w:pos="9360"/>
      </w:tabs>
    </w:pPr>
    <w:r>
      <w:rPr>
        <w:color w:val="555555"/>
        <w:sz w:val="18"/>
        <w:szCs w:val="18"/>
      </w:rPr>
      <w:t>Petersham and Ham Sea Scouts</w:t>
    </w:r>
    <w:r>
      <w:tab/>
    </w:r>
    <w:r>
      <w:rPr>
        <w:color w:val="555555"/>
        <w:sz w:val="18"/>
        <w:szCs w:val="18"/>
      </w:rPr>
      <w:t>Walking Home Alone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498"/>
    <w:multiLevelType w:val="hybridMultilevel"/>
    <w:tmpl w:val="7C20558A"/>
    <w:lvl w:ilvl="0" w:tplc="E488F658">
      <w:start w:val="1"/>
      <w:numFmt w:val="decimal"/>
      <w:lvlText w:val="%1."/>
      <w:lvlJc w:val="left"/>
      <w:pPr>
        <w:ind w:left="720" w:hanging="360"/>
      </w:pPr>
    </w:lvl>
    <w:lvl w:ilvl="1" w:tplc="12E4F886">
      <w:numFmt w:val="decimal"/>
      <w:lvlText w:val=""/>
      <w:lvlJc w:val="left"/>
    </w:lvl>
    <w:lvl w:ilvl="2" w:tplc="C1F2F626">
      <w:numFmt w:val="decimal"/>
      <w:lvlText w:val=""/>
      <w:lvlJc w:val="left"/>
    </w:lvl>
    <w:lvl w:ilvl="3" w:tplc="CC1AB60C">
      <w:numFmt w:val="decimal"/>
      <w:lvlText w:val=""/>
      <w:lvlJc w:val="left"/>
    </w:lvl>
    <w:lvl w:ilvl="4" w:tplc="91526706">
      <w:numFmt w:val="decimal"/>
      <w:lvlText w:val=""/>
      <w:lvlJc w:val="left"/>
    </w:lvl>
    <w:lvl w:ilvl="5" w:tplc="E3780186">
      <w:numFmt w:val="decimal"/>
      <w:lvlText w:val=""/>
      <w:lvlJc w:val="left"/>
    </w:lvl>
    <w:lvl w:ilvl="6" w:tplc="BA90B2A0">
      <w:numFmt w:val="decimal"/>
      <w:lvlText w:val=""/>
      <w:lvlJc w:val="left"/>
    </w:lvl>
    <w:lvl w:ilvl="7" w:tplc="4426C572">
      <w:numFmt w:val="decimal"/>
      <w:lvlText w:val=""/>
      <w:lvlJc w:val="left"/>
    </w:lvl>
    <w:lvl w:ilvl="8" w:tplc="3D16FD6E">
      <w:numFmt w:val="decimal"/>
      <w:lvlText w:val=""/>
      <w:lvlJc w:val="left"/>
    </w:lvl>
  </w:abstractNum>
  <w:abstractNum w:abstractNumId="1" w15:restartNumberingAfterBreak="0">
    <w:nsid w:val="1B2D3608"/>
    <w:multiLevelType w:val="hybridMultilevel"/>
    <w:tmpl w:val="FCA63710"/>
    <w:lvl w:ilvl="0" w:tplc="C7EAD6F0">
      <w:start w:val="1"/>
      <w:numFmt w:val="bullet"/>
      <w:lvlText w:val="•"/>
      <w:lvlJc w:val="left"/>
      <w:pPr>
        <w:ind w:left="720" w:hanging="360"/>
      </w:pPr>
    </w:lvl>
    <w:lvl w:ilvl="1" w:tplc="415A8BDE">
      <w:start w:val="1"/>
      <w:numFmt w:val="bullet"/>
      <w:lvlText w:val="◦"/>
      <w:lvlJc w:val="left"/>
      <w:pPr>
        <w:ind w:left="1440" w:hanging="360"/>
      </w:pPr>
    </w:lvl>
    <w:lvl w:ilvl="2" w:tplc="426ED63E">
      <w:numFmt w:val="decimal"/>
      <w:lvlText w:val=""/>
      <w:lvlJc w:val="left"/>
    </w:lvl>
    <w:lvl w:ilvl="3" w:tplc="935A9154">
      <w:numFmt w:val="decimal"/>
      <w:lvlText w:val=""/>
      <w:lvlJc w:val="left"/>
    </w:lvl>
    <w:lvl w:ilvl="4" w:tplc="A9F80252">
      <w:numFmt w:val="decimal"/>
      <w:lvlText w:val=""/>
      <w:lvlJc w:val="left"/>
    </w:lvl>
    <w:lvl w:ilvl="5" w:tplc="6DE2FA5C">
      <w:numFmt w:val="decimal"/>
      <w:lvlText w:val=""/>
      <w:lvlJc w:val="left"/>
    </w:lvl>
    <w:lvl w:ilvl="6" w:tplc="58067082">
      <w:numFmt w:val="decimal"/>
      <w:lvlText w:val=""/>
      <w:lvlJc w:val="left"/>
    </w:lvl>
    <w:lvl w:ilvl="7" w:tplc="9EEEAE4E">
      <w:numFmt w:val="decimal"/>
      <w:lvlText w:val=""/>
      <w:lvlJc w:val="left"/>
    </w:lvl>
    <w:lvl w:ilvl="8" w:tplc="63DC5FA8">
      <w:numFmt w:val="decimal"/>
      <w:lvlText w:val=""/>
      <w:lvlJc w:val="left"/>
    </w:lvl>
  </w:abstractNum>
  <w:abstractNum w:abstractNumId="2" w15:restartNumberingAfterBreak="0">
    <w:nsid w:val="67597E62"/>
    <w:multiLevelType w:val="hybridMultilevel"/>
    <w:tmpl w:val="A10A7032"/>
    <w:lvl w:ilvl="0" w:tplc="8754314A">
      <w:start w:val="1"/>
      <w:numFmt w:val="bullet"/>
      <w:lvlText w:val="●"/>
      <w:lvlJc w:val="left"/>
      <w:pPr>
        <w:ind w:left="720" w:hanging="360"/>
      </w:pPr>
    </w:lvl>
    <w:lvl w:ilvl="1" w:tplc="4FF60D62">
      <w:start w:val="1"/>
      <w:numFmt w:val="bullet"/>
      <w:lvlText w:val="○"/>
      <w:lvlJc w:val="left"/>
      <w:pPr>
        <w:ind w:left="1440" w:hanging="360"/>
      </w:pPr>
    </w:lvl>
    <w:lvl w:ilvl="2" w:tplc="B12EE19A">
      <w:start w:val="1"/>
      <w:numFmt w:val="bullet"/>
      <w:lvlText w:val="■"/>
      <w:lvlJc w:val="left"/>
      <w:pPr>
        <w:ind w:left="2160" w:hanging="360"/>
      </w:pPr>
    </w:lvl>
    <w:lvl w:ilvl="3" w:tplc="8EC47976">
      <w:start w:val="1"/>
      <w:numFmt w:val="bullet"/>
      <w:lvlText w:val="●"/>
      <w:lvlJc w:val="left"/>
      <w:pPr>
        <w:ind w:left="2880" w:hanging="360"/>
      </w:pPr>
    </w:lvl>
    <w:lvl w:ilvl="4" w:tplc="FF865A04">
      <w:start w:val="1"/>
      <w:numFmt w:val="bullet"/>
      <w:lvlText w:val="○"/>
      <w:lvlJc w:val="left"/>
      <w:pPr>
        <w:ind w:left="3600" w:hanging="360"/>
      </w:pPr>
    </w:lvl>
    <w:lvl w:ilvl="5" w:tplc="A394F3BE">
      <w:start w:val="1"/>
      <w:numFmt w:val="bullet"/>
      <w:lvlText w:val="■"/>
      <w:lvlJc w:val="left"/>
      <w:pPr>
        <w:ind w:left="4320" w:hanging="360"/>
      </w:pPr>
    </w:lvl>
    <w:lvl w:ilvl="6" w:tplc="75001400">
      <w:start w:val="1"/>
      <w:numFmt w:val="bullet"/>
      <w:lvlText w:val="●"/>
      <w:lvlJc w:val="left"/>
      <w:pPr>
        <w:ind w:left="5040" w:hanging="360"/>
      </w:pPr>
    </w:lvl>
    <w:lvl w:ilvl="7" w:tplc="BC06CD82">
      <w:start w:val="1"/>
      <w:numFmt w:val="bullet"/>
      <w:lvlText w:val="●"/>
      <w:lvlJc w:val="left"/>
      <w:pPr>
        <w:ind w:left="5760" w:hanging="360"/>
      </w:pPr>
    </w:lvl>
    <w:lvl w:ilvl="8" w:tplc="77FA2C90">
      <w:start w:val="1"/>
      <w:numFmt w:val="bullet"/>
      <w:lvlText w:val="●"/>
      <w:lvlJc w:val="left"/>
      <w:pPr>
        <w:ind w:left="6480" w:hanging="360"/>
      </w:pPr>
    </w:lvl>
  </w:abstractNum>
  <w:num w:numId="1" w16cid:durableId="531845690">
    <w:abstractNumId w:val="2"/>
    <w:lvlOverride w:ilvl="0">
      <w:startOverride w:val="1"/>
    </w:lvlOverride>
  </w:num>
  <w:num w:numId="2" w16cid:durableId="1055856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2F"/>
    <w:rsid w:val="001560A6"/>
    <w:rsid w:val="00716F47"/>
    <w:rsid w:val="0075531C"/>
    <w:rsid w:val="00AE642F"/>
    <w:rsid w:val="00C85A1A"/>
    <w:rsid w:val="00F1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F8AF30"/>
  <w15:docId w15:val="{27896046-59D7-C344-95A5-19520240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w:eastAsia="Nunito Sans" w:hAnsi="Nunito Sans" w:cs="Nunito Sans"/>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sz w:val="36"/>
      <w:szCs w:val="36"/>
    </w:rPr>
  </w:style>
  <w:style w:type="paragraph" w:styleId="Heading2">
    <w:name w:val="heading 2"/>
    <w:uiPriority w:val="9"/>
    <w:unhideWhenUsed/>
    <w:qFormat/>
    <w:pPr>
      <w:spacing w:before="240" w:after="120"/>
      <w:outlineLvl w:val="1"/>
    </w:pPr>
    <w:rPr>
      <w:b/>
      <w:bCs/>
      <w:sz w:val="28"/>
      <w:szCs w:val="28"/>
    </w:rPr>
  </w:style>
  <w:style w:type="paragraph" w:styleId="Heading3">
    <w:name w:val="heading 3"/>
    <w:uiPriority w:val="9"/>
    <w:semiHidden/>
    <w:unhideWhenUsed/>
    <w:qFormat/>
    <w:pPr>
      <w:spacing w:before="180" w:after="80"/>
      <w:outlineLvl w:val="2"/>
    </w:pPr>
    <w:rPr>
      <w:b/>
      <w:bCs/>
      <w:color w:val="55555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75531C"/>
    <w:pPr>
      <w:spacing w:after="100"/>
    </w:pPr>
  </w:style>
  <w:style w:type="paragraph" w:styleId="TOC2">
    <w:name w:val="toc 2"/>
    <w:basedOn w:val="Normal"/>
    <w:next w:val="Normal"/>
    <w:autoRedefine/>
    <w:uiPriority w:val="39"/>
    <w:unhideWhenUsed/>
    <w:rsid w:val="007553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589</Words>
  <Characters>3038</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Walking Home Alone Policy</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Home Alone Policy</dc:title>
  <dc:creator>Petersham and Ham Sea Scouts</dc:creator>
  <cp:lastModifiedBy>chris hill</cp:lastModifiedBy>
  <cp:revision>3</cp:revision>
  <dcterms:created xsi:type="dcterms:W3CDTF">2026-05-03T09:16:00Z</dcterms:created>
  <dcterms:modified xsi:type="dcterms:W3CDTF">2026-05-03T09:35:00Z</dcterms:modified>
</cp:coreProperties>
</file>